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F1" w:rsidRDefault="002A1B73" w:rsidP="00F02EB5">
      <w:pPr>
        <w:pStyle w:val="Heading1"/>
        <w:spacing w:after="120" w:afterAutospacing="0"/>
        <w:rPr>
          <w:rFonts w:asciiTheme="minorHAnsi" w:hAnsiTheme="minorHAnsi" w:cstheme="minorHAnsi"/>
          <w:color w:val="4472C4" w:themeColor="accent1"/>
          <w:sz w:val="24"/>
          <w:szCs w:val="24"/>
        </w:rPr>
      </w:pPr>
      <w:r w:rsidRPr="002C7868">
        <w:rPr>
          <w:rFonts w:asciiTheme="minorHAnsi" w:hAnsiTheme="minorHAnsi" w:cstheme="minorHAnsi"/>
          <w:color w:val="4472C4" w:themeColor="accent1"/>
          <w:sz w:val="24"/>
          <w:szCs w:val="24"/>
        </w:rPr>
        <w:t>Should clinicians be continuing to take oropharyngeal swabs for NAAT testing</w:t>
      </w:r>
      <w:r w:rsidR="008037C1" w:rsidRPr="002C7868">
        <w:rPr>
          <w:rFonts w:asciiTheme="minorHAnsi" w:hAnsiTheme="minorHAnsi" w:cstheme="minorHAnsi"/>
          <w:color w:val="4472C4" w:themeColor="accent1"/>
          <w:sz w:val="24"/>
          <w:szCs w:val="24"/>
        </w:rPr>
        <w:t xml:space="preserve"> during the </w:t>
      </w:r>
      <w:r w:rsidR="00811C4D" w:rsidRPr="002C7868">
        <w:rPr>
          <w:rFonts w:asciiTheme="minorHAnsi" w:hAnsiTheme="minorHAnsi" w:cstheme="minorHAnsi"/>
          <w:color w:val="4472C4" w:themeColor="accent1"/>
          <w:sz w:val="24"/>
          <w:szCs w:val="24"/>
          <w:shd w:val="clear" w:color="auto" w:fill="FFFFFF"/>
        </w:rPr>
        <w:t>COVID-19</w:t>
      </w:r>
      <w:r w:rsidR="008037C1" w:rsidRPr="002C7868">
        <w:rPr>
          <w:rFonts w:asciiTheme="minorHAnsi" w:hAnsiTheme="minorHAnsi" w:cstheme="minorHAnsi"/>
          <w:color w:val="4472C4" w:themeColor="accent1"/>
          <w:sz w:val="24"/>
          <w:szCs w:val="24"/>
        </w:rPr>
        <w:t xml:space="preserve"> epidemic</w:t>
      </w:r>
      <w:r w:rsidRPr="002C7868">
        <w:rPr>
          <w:rFonts w:asciiTheme="minorHAnsi" w:hAnsiTheme="minorHAnsi" w:cstheme="minorHAnsi"/>
          <w:color w:val="4472C4" w:themeColor="accent1"/>
          <w:sz w:val="24"/>
          <w:szCs w:val="24"/>
        </w:rPr>
        <w:t>?</w:t>
      </w:r>
      <w:r w:rsidR="00811C4D" w:rsidRPr="002C7868">
        <w:rPr>
          <w:rFonts w:asciiTheme="minorHAnsi" w:hAnsiTheme="minorHAnsi" w:cstheme="minorHAnsi"/>
          <w:color w:val="4472C4" w:themeColor="accent1"/>
          <w:sz w:val="24"/>
          <w:szCs w:val="24"/>
        </w:rPr>
        <w:t xml:space="preserve"> </w:t>
      </w:r>
      <w:r w:rsidR="002C7868" w:rsidRPr="002C7868">
        <w:rPr>
          <w:rFonts w:asciiTheme="minorHAnsi" w:hAnsiTheme="minorHAnsi" w:cstheme="minorHAnsi"/>
          <w:color w:val="4472C4" w:themeColor="accent1"/>
          <w:sz w:val="24"/>
          <w:szCs w:val="24"/>
        </w:rPr>
        <w:t>And w</w:t>
      </w:r>
      <w:r w:rsidR="00811C4D" w:rsidRPr="002C7868">
        <w:rPr>
          <w:rFonts w:asciiTheme="minorHAnsi" w:hAnsiTheme="minorHAnsi" w:cstheme="minorHAnsi"/>
          <w:color w:val="4472C4" w:themeColor="accent1"/>
          <w:sz w:val="24"/>
          <w:szCs w:val="24"/>
        </w:rPr>
        <w:t>hat about rectal swabs?</w:t>
      </w:r>
    </w:p>
    <w:p w:rsidR="00F02EB5" w:rsidRPr="00F02EB5" w:rsidRDefault="00F02EB5" w:rsidP="00F02EB5">
      <w:pPr>
        <w:pStyle w:val="Heading1"/>
        <w:spacing w:before="0" w:beforeAutospacing="0"/>
        <w:rPr>
          <w:rFonts w:asciiTheme="minorHAnsi" w:hAnsiTheme="minorHAnsi" w:cstheme="minorHAnsi"/>
          <w:b w:val="0"/>
          <w:bCs w:val="0"/>
          <w:color w:val="000000" w:themeColor="text1"/>
          <w:sz w:val="22"/>
          <w:szCs w:val="22"/>
        </w:rPr>
      </w:pPr>
      <w:r w:rsidRPr="00F02EB5">
        <w:rPr>
          <w:rFonts w:asciiTheme="minorHAnsi" w:hAnsiTheme="minorHAnsi" w:cstheme="minorHAnsi"/>
          <w:b w:val="0"/>
          <w:bCs w:val="0"/>
          <w:color w:val="000000" w:themeColor="text1"/>
          <w:sz w:val="22"/>
          <w:szCs w:val="22"/>
        </w:rPr>
        <w:t xml:space="preserve">Dr Malika </w:t>
      </w:r>
      <w:proofErr w:type="spellStart"/>
      <w:r w:rsidRPr="00F02EB5">
        <w:rPr>
          <w:rFonts w:asciiTheme="minorHAnsi" w:hAnsiTheme="minorHAnsi" w:cstheme="minorHAnsi"/>
          <w:b w:val="0"/>
          <w:bCs w:val="0"/>
          <w:color w:val="000000" w:themeColor="text1"/>
          <w:sz w:val="22"/>
          <w:szCs w:val="22"/>
        </w:rPr>
        <w:t>Mohabeer</w:t>
      </w:r>
      <w:proofErr w:type="spellEnd"/>
      <w:r w:rsidRPr="00F02EB5">
        <w:rPr>
          <w:rFonts w:asciiTheme="minorHAnsi" w:hAnsiTheme="minorHAnsi" w:cstheme="minorHAnsi"/>
          <w:b w:val="0"/>
          <w:bCs w:val="0"/>
          <w:color w:val="000000" w:themeColor="text1"/>
          <w:sz w:val="22"/>
          <w:szCs w:val="22"/>
        </w:rPr>
        <w:t xml:space="preserve"> Hart     03 April 2020</w:t>
      </w:r>
    </w:p>
    <w:p w:rsidR="006C08ED" w:rsidRPr="002C7868" w:rsidRDefault="008037C1" w:rsidP="002C7868">
      <w:pPr>
        <w:shd w:val="clear" w:color="auto" w:fill="FFFFFF"/>
        <w:spacing w:after="288" w:line="360" w:lineRule="atLeast"/>
        <w:jc w:val="both"/>
        <w:rPr>
          <w:rFonts w:asciiTheme="minorHAnsi" w:hAnsiTheme="minorHAnsi" w:cstheme="minorHAnsi"/>
          <w:color w:val="333333"/>
          <w:sz w:val="22"/>
          <w:szCs w:val="22"/>
        </w:rPr>
      </w:pPr>
      <w:r w:rsidRPr="002C7868">
        <w:rPr>
          <w:rFonts w:asciiTheme="minorHAnsi" w:hAnsiTheme="minorHAnsi" w:cstheme="minorHAnsi"/>
          <w:color w:val="333333"/>
          <w:sz w:val="22"/>
          <w:szCs w:val="22"/>
        </w:rPr>
        <w:t>The most common symptoms of coronavirus are fever and dry cough</w:t>
      </w:r>
      <w:r w:rsidR="00F02EB5">
        <w:rPr>
          <w:rFonts w:asciiTheme="minorHAnsi" w:hAnsiTheme="minorHAnsi" w:cstheme="minorHAnsi"/>
          <w:color w:val="333333"/>
          <w:sz w:val="22"/>
          <w:szCs w:val="22"/>
        </w:rPr>
        <w:t>,</w:t>
      </w:r>
      <w:r w:rsidRPr="002C7868">
        <w:rPr>
          <w:rFonts w:asciiTheme="minorHAnsi" w:hAnsiTheme="minorHAnsi" w:cstheme="minorHAnsi"/>
          <w:color w:val="333333"/>
          <w:sz w:val="22"/>
          <w:szCs w:val="22"/>
        </w:rPr>
        <w:t xml:space="preserve"> </w:t>
      </w:r>
      <w:r w:rsidR="00015F54">
        <w:rPr>
          <w:rFonts w:asciiTheme="minorHAnsi" w:hAnsiTheme="minorHAnsi" w:cstheme="minorHAnsi"/>
          <w:color w:val="333333"/>
          <w:sz w:val="22"/>
          <w:szCs w:val="22"/>
        </w:rPr>
        <w:t>while</w:t>
      </w:r>
      <w:r w:rsidRPr="002C7868">
        <w:rPr>
          <w:rFonts w:asciiTheme="minorHAnsi" w:hAnsiTheme="minorHAnsi" w:cstheme="minorHAnsi"/>
          <w:color w:val="333333"/>
          <w:sz w:val="22"/>
          <w:szCs w:val="22"/>
        </w:rPr>
        <w:t xml:space="preserve"> </w:t>
      </w:r>
      <w:r w:rsidR="00811C4D" w:rsidRPr="002C7868">
        <w:rPr>
          <w:rFonts w:asciiTheme="minorHAnsi" w:hAnsiTheme="minorHAnsi" w:cstheme="minorHAnsi"/>
          <w:color w:val="333333"/>
          <w:sz w:val="22"/>
          <w:szCs w:val="22"/>
        </w:rPr>
        <w:t xml:space="preserve">some </w:t>
      </w:r>
      <w:r w:rsidRPr="002C7868">
        <w:rPr>
          <w:rFonts w:asciiTheme="minorHAnsi" w:hAnsiTheme="minorHAnsi" w:cstheme="minorHAnsi"/>
          <w:color w:val="333333"/>
          <w:sz w:val="22"/>
          <w:szCs w:val="22"/>
        </w:rPr>
        <w:t xml:space="preserve">patients </w:t>
      </w:r>
      <w:r w:rsidR="00015F54">
        <w:rPr>
          <w:rFonts w:asciiTheme="minorHAnsi" w:hAnsiTheme="minorHAnsi" w:cstheme="minorHAnsi"/>
          <w:color w:val="333333"/>
          <w:sz w:val="22"/>
          <w:szCs w:val="22"/>
        </w:rPr>
        <w:t>report</w:t>
      </w:r>
      <w:r w:rsidRPr="002C7868">
        <w:rPr>
          <w:rFonts w:asciiTheme="minorHAnsi" w:hAnsiTheme="minorHAnsi" w:cstheme="minorHAnsi"/>
          <w:color w:val="333333"/>
          <w:sz w:val="22"/>
          <w:szCs w:val="22"/>
        </w:rPr>
        <w:t xml:space="preserve"> headache, </w:t>
      </w:r>
      <w:r w:rsidR="002123F1" w:rsidRPr="002C7868">
        <w:rPr>
          <w:rFonts w:asciiTheme="minorHAnsi" w:hAnsiTheme="minorHAnsi" w:cstheme="minorHAnsi"/>
          <w:color w:val="333333"/>
          <w:sz w:val="22"/>
          <w:szCs w:val="22"/>
        </w:rPr>
        <w:t>runny nose, s</w:t>
      </w:r>
      <w:r w:rsidRPr="002C7868">
        <w:rPr>
          <w:rFonts w:asciiTheme="minorHAnsi" w:hAnsiTheme="minorHAnsi" w:cstheme="minorHAnsi"/>
          <w:color w:val="333333"/>
          <w:sz w:val="22"/>
          <w:szCs w:val="22"/>
        </w:rPr>
        <w:t>ore throat</w:t>
      </w:r>
      <w:r w:rsidR="002123F1" w:rsidRPr="002C7868">
        <w:rPr>
          <w:rFonts w:asciiTheme="minorHAnsi" w:hAnsiTheme="minorHAnsi" w:cstheme="minorHAnsi"/>
          <w:color w:val="333333"/>
          <w:sz w:val="22"/>
          <w:szCs w:val="22"/>
        </w:rPr>
        <w:t>, and gastrointestinal symptoms of diarrhoea and vomiting</w:t>
      </w:r>
      <w:r w:rsidRPr="002C7868">
        <w:rPr>
          <w:rFonts w:asciiTheme="minorHAnsi" w:hAnsiTheme="minorHAnsi" w:cstheme="minorHAnsi"/>
          <w:color w:val="333333"/>
          <w:sz w:val="22"/>
          <w:szCs w:val="22"/>
        </w:rPr>
        <w:t>. Viral replication takes place in both the upper and lower airway and t</w:t>
      </w:r>
      <w:r w:rsidRPr="00616638">
        <w:rPr>
          <w:rFonts w:asciiTheme="minorHAnsi" w:hAnsiTheme="minorHAnsi" w:cstheme="minorHAnsi"/>
          <w:color w:val="333333"/>
          <w:sz w:val="22"/>
          <w:szCs w:val="22"/>
        </w:rPr>
        <w:t xml:space="preserve">he virus </w:t>
      </w:r>
      <w:r w:rsidRPr="002C7868">
        <w:rPr>
          <w:rFonts w:asciiTheme="minorHAnsi" w:hAnsiTheme="minorHAnsi" w:cstheme="minorHAnsi"/>
          <w:color w:val="333333"/>
          <w:sz w:val="22"/>
          <w:szCs w:val="22"/>
        </w:rPr>
        <w:t>has</w:t>
      </w:r>
      <w:r w:rsidRPr="00616638">
        <w:rPr>
          <w:rFonts w:asciiTheme="minorHAnsi" w:hAnsiTheme="minorHAnsi" w:cstheme="minorHAnsi"/>
          <w:color w:val="333333"/>
          <w:sz w:val="22"/>
          <w:szCs w:val="22"/>
        </w:rPr>
        <w:t xml:space="preserve"> been detected in lung fluid, throat, oropharyngeal and nasopharyngeal swab</w:t>
      </w:r>
      <w:r w:rsidRPr="002C7868">
        <w:rPr>
          <w:rFonts w:asciiTheme="minorHAnsi" w:hAnsiTheme="minorHAnsi" w:cstheme="minorHAnsi"/>
          <w:color w:val="333333"/>
          <w:sz w:val="22"/>
          <w:szCs w:val="22"/>
        </w:rPr>
        <w:t>s</w:t>
      </w:r>
      <w:r w:rsidR="002123F1" w:rsidRPr="002C7868">
        <w:rPr>
          <w:rFonts w:asciiTheme="minorHAnsi" w:hAnsiTheme="minorHAnsi" w:cstheme="minorHAnsi"/>
          <w:color w:val="333333"/>
          <w:sz w:val="22"/>
          <w:szCs w:val="22"/>
        </w:rPr>
        <w:t xml:space="preserve">. </w:t>
      </w:r>
      <w:r w:rsidRPr="002C7868">
        <w:rPr>
          <w:rFonts w:asciiTheme="minorHAnsi" w:hAnsiTheme="minorHAnsi" w:cstheme="minorHAnsi"/>
          <w:color w:val="333333"/>
          <w:sz w:val="22"/>
          <w:szCs w:val="22"/>
        </w:rPr>
        <w:t xml:space="preserve">ENT specialists have raised concerns over this and there have been reports of healthcare associated infections with </w:t>
      </w:r>
      <w:r w:rsidR="00811C4D" w:rsidRPr="002123F1">
        <w:rPr>
          <w:rFonts w:asciiTheme="minorHAnsi" w:hAnsiTheme="minorHAnsi" w:cstheme="minorHAnsi"/>
          <w:color w:val="000000"/>
          <w:sz w:val="22"/>
          <w:szCs w:val="22"/>
          <w:shd w:val="clear" w:color="auto" w:fill="FFFFFF"/>
        </w:rPr>
        <w:t xml:space="preserve">COVID-19 </w:t>
      </w:r>
      <w:r w:rsidRPr="002C7868">
        <w:rPr>
          <w:rFonts w:asciiTheme="minorHAnsi" w:hAnsiTheme="minorHAnsi" w:cstheme="minorHAnsi"/>
          <w:color w:val="333333"/>
          <w:sz w:val="22"/>
          <w:szCs w:val="22"/>
        </w:rPr>
        <w:t xml:space="preserve"> in this group from patients without obvious risk factors</w:t>
      </w:r>
      <w:r w:rsidR="00884281" w:rsidRPr="002C7868">
        <w:rPr>
          <w:rFonts w:asciiTheme="minorHAnsi" w:hAnsiTheme="minorHAnsi" w:cstheme="minorHAnsi"/>
          <w:color w:val="333333"/>
          <w:sz w:val="22"/>
          <w:szCs w:val="22"/>
          <w:vertAlign w:val="superscript"/>
        </w:rPr>
        <w:t>1</w:t>
      </w:r>
      <w:r w:rsidRPr="002C7868">
        <w:rPr>
          <w:rFonts w:asciiTheme="minorHAnsi" w:hAnsiTheme="minorHAnsi" w:cstheme="minorHAnsi"/>
          <w:color w:val="333333"/>
          <w:sz w:val="22"/>
          <w:szCs w:val="22"/>
        </w:rPr>
        <w:t>. The Royal College of Paediatrics and Child Health advise against tonsillar examinations unless absolutely necessary</w:t>
      </w:r>
      <w:r w:rsidR="00884281" w:rsidRPr="002C7868">
        <w:rPr>
          <w:rFonts w:asciiTheme="minorHAnsi" w:hAnsiTheme="minorHAnsi" w:cstheme="minorHAnsi"/>
          <w:color w:val="333333"/>
          <w:sz w:val="22"/>
          <w:szCs w:val="22"/>
          <w:vertAlign w:val="superscript"/>
        </w:rPr>
        <w:t>2</w:t>
      </w:r>
      <w:r w:rsidRPr="002C7868">
        <w:rPr>
          <w:rFonts w:asciiTheme="minorHAnsi" w:hAnsiTheme="minorHAnsi" w:cstheme="minorHAnsi"/>
          <w:color w:val="333333"/>
          <w:sz w:val="22"/>
          <w:szCs w:val="22"/>
        </w:rPr>
        <w:t xml:space="preserve"> and the Royal College of General Practitioners the same</w:t>
      </w:r>
      <w:r w:rsidR="006C08ED" w:rsidRPr="002C7868">
        <w:rPr>
          <w:rFonts w:asciiTheme="minorHAnsi" w:hAnsiTheme="minorHAnsi" w:cstheme="minorHAnsi"/>
          <w:color w:val="333333"/>
          <w:sz w:val="22"/>
          <w:szCs w:val="22"/>
        </w:rPr>
        <w:t>.</w:t>
      </w:r>
    </w:p>
    <w:p w:rsidR="008037C1" w:rsidRPr="002C7868" w:rsidRDefault="004378F0" w:rsidP="002C7868">
      <w:pPr>
        <w:shd w:val="clear" w:color="auto" w:fill="FFFFFF"/>
        <w:spacing w:after="288" w:line="360" w:lineRule="atLeast"/>
        <w:jc w:val="both"/>
        <w:rPr>
          <w:rFonts w:asciiTheme="minorHAnsi" w:hAnsiTheme="minorHAnsi" w:cstheme="minorHAnsi"/>
          <w:color w:val="333333"/>
          <w:sz w:val="22"/>
          <w:szCs w:val="22"/>
        </w:rPr>
      </w:pPr>
      <w:r w:rsidRPr="002C7868">
        <w:rPr>
          <w:rFonts w:asciiTheme="minorHAnsi" w:hAnsiTheme="minorHAnsi" w:cstheme="minorHAnsi"/>
          <w:color w:val="333333"/>
          <w:sz w:val="22"/>
          <w:szCs w:val="22"/>
        </w:rPr>
        <w:t xml:space="preserve">Sexual health clinicians take oropharyngeal swabs from patients to perform NAAT testing for chlamydia and gonorrhoea and gonorrhoea cultures. This will </w:t>
      </w:r>
      <w:r w:rsidR="00884281" w:rsidRPr="002C7868">
        <w:rPr>
          <w:rFonts w:asciiTheme="minorHAnsi" w:hAnsiTheme="minorHAnsi" w:cstheme="minorHAnsi"/>
          <w:color w:val="333333"/>
          <w:sz w:val="22"/>
          <w:szCs w:val="22"/>
        </w:rPr>
        <w:t>frequently</w:t>
      </w:r>
      <w:r w:rsidRPr="002C7868">
        <w:rPr>
          <w:rFonts w:asciiTheme="minorHAnsi" w:hAnsiTheme="minorHAnsi" w:cstheme="minorHAnsi"/>
          <w:color w:val="333333"/>
          <w:sz w:val="22"/>
          <w:szCs w:val="22"/>
        </w:rPr>
        <w:t xml:space="preserve"> induce a cough or gag reflex in patients and</w:t>
      </w:r>
      <w:r w:rsidR="00015F54">
        <w:rPr>
          <w:rFonts w:asciiTheme="minorHAnsi" w:hAnsiTheme="minorHAnsi" w:cstheme="minorHAnsi"/>
          <w:color w:val="333333"/>
          <w:sz w:val="22"/>
          <w:szCs w:val="22"/>
        </w:rPr>
        <w:t>,</w:t>
      </w:r>
      <w:r w:rsidRPr="002C7868">
        <w:rPr>
          <w:rFonts w:asciiTheme="minorHAnsi" w:hAnsiTheme="minorHAnsi" w:cstheme="minorHAnsi"/>
          <w:color w:val="333333"/>
          <w:sz w:val="22"/>
          <w:szCs w:val="22"/>
        </w:rPr>
        <w:t xml:space="preserve"> in the context of the </w:t>
      </w:r>
      <w:r w:rsidR="00811C4D" w:rsidRPr="002123F1">
        <w:rPr>
          <w:rFonts w:asciiTheme="minorHAnsi" w:hAnsiTheme="minorHAnsi" w:cstheme="minorHAnsi"/>
          <w:color w:val="000000"/>
          <w:sz w:val="22"/>
          <w:szCs w:val="22"/>
          <w:shd w:val="clear" w:color="auto" w:fill="FFFFFF"/>
        </w:rPr>
        <w:t xml:space="preserve">COVID-19 </w:t>
      </w:r>
      <w:r w:rsidRPr="002C7868">
        <w:rPr>
          <w:rFonts w:asciiTheme="minorHAnsi" w:hAnsiTheme="minorHAnsi" w:cstheme="minorHAnsi"/>
          <w:color w:val="333333"/>
          <w:sz w:val="22"/>
          <w:szCs w:val="22"/>
        </w:rPr>
        <w:t xml:space="preserve"> epidemic where a person can be asymptomatic but </w:t>
      </w:r>
      <w:r w:rsidR="00015F54">
        <w:rPr>
          <w:rFonts w:asciiTheme="minorHAnsi" w:hAnsiTheme="minorHAnsi" w:cstheme="minorHAnsi"/>
          <w:color w:val="333333"/>
          <w:sz w:val="22"/>
          <w:szCs w:val="22"/>
        </w:rPr>
        <w:t xml:space="preserve">still </w:t>
      </w:r>
      <w:r w:rsidRPr="002C7868">
        <w:rPr>
          <w:rFonts w:asciiTheme="minorHAnsi" w:hAnsiTheme="minorHAnsi" w:cstheme="minorHAnsi"/>
          <w:color w:val="333333"/>
          <w:sz w:val="22"/>
          <w:szCs w:val="22"/>
        </w:rPr>
        <w:t>infectious</w:t>
      </w:r>
      <w:r w:rsidR="00015F54">
        <w:rPr>
          <w:rFonts w:asciiTheme="minorHAnsi" w:hAnsiTheme="minorHAnsi" w:cstheme="minorHAnsi"/>
          <w:color w:val="333333"/>
          <w:sz w:val="22"/>
          <w:szCs w:val="22"/>
        </w:rPr>
        <w:t>,</w:t>
      </w:r>
      <w:r w:rsidRPr="002C7868">
        <w:rPr>
          <w:rFonts w:asciiTheme="minorHAnsi" w:hAnsiTheme="minorHAnsi" w:cstheme="minorHAnsi"/>
          <w:color w:val="333333"/>
          <w:sz w:val="22"/>
          <w:szCs w:val="22"/>
        </w:rPr>
        <w:t xml:space="preserve"> this poses a significant exposure risk to staff. </w:t>
      </w:r>
    </w:p>
    <w:p w:rsidR="004378F0" w:rsidRPr="002C7868" w:rsidRDefault="004378F0" w:rsidP="002C7868">
      <w:pPr>
        <w:shd w:val="clear" w:color="auto" w:fill="FFFFFF"/>
        <w:spacing w:after="288" w:line="360" w:lineRule="atLeast"/>
        <w:jc w:val="both"/>
        <w:rPr>
          <w:rFonts w:asciiTheme="minorHAnsi" w:hAnsiTheme="minorHAnsi" w:cstheme="minorHAnsi"/>
          <w:color w:val="333333"/>
          <w:sz w:val="22"/>
          <w:szCs w:val="22"/>
        </w:rPr>
      </w:pPr>
      <w:r w:rsidRPr="002C7868">
        <w:rPr>
          <w:rFonts w:asciiTheme="minorHAnsi" w:hAnsiTheme="minorHAnsi" w:cstheme="minorHAnsi"/>
          <w:color w:val="333333"/>
          <w:sz w:val="22"/>
          <w:szCs w:val="22"/>
        </w:rPr>
        <w:t>We therefore recommend that :</w:t>
      </w:r>
    </w:p>
    <w:p w:rsidR="002123F1" w:rsidRDefault="004378F0" w:rsidP="002C7868">
      <w:pPr>
        <w:pStyle w:val="ListParagraph"/>
        <w:numPr>
          <w:ilvl w:val="0"/>
          <w:numId w:val="4"/>
        </w:numPr>
        <w:shd w:val="clear" w:color="auto" w:fill="FFFFFF"/>
        <w:spacing w:after="288" w:line="360" w:lineRule="atLeast"/>
        <w:jc w:val="both"/>
        <w:rPr>
          <w:rFonts w:cstheme="minorHAnsi"/>
          <w:color w:val="333333"/>
          <w:sz w:val="22"/>
          <w:szCs w:val="22"/>
        </w:rPr>
      </w:pPr>
      <w:r w:rsidRPr="002C7868">
        <w:rPr>
          <w:rFonts w:cstheme="minorHAnsi"/>
          <w:color w:val="333333"/>
          <w:sz w:val="22"/>
          <w:szCs w:val="22"/>
        </w:rPr>
        <w:t>All sexual health clinicians follow the most up to date guidance for PPE when seeing patients face to face</w:t>
      </w:r>
    </w:p>
    <w:p w:rsidR="00771665" w:rsidRPr="00771665" w:rsidRDefault="00771665" w:rsidP="00771665">
      <w:pPr>
        <w:pStyle w:val="ListParagraph"/>
        <w:numPr>
          <w:ilvl w:val="0"/>
          <w:numId w:val="4"/>
        </w:numPr>
        <w:shd w:val="clear" w:color="auto" w:fill="FFFFFF"/>
        <w:spacing w:after="288" w:line="360" w:lineRule="atLeast"/>
        <w:jc w:val="both"/>
        <w:rPr>
          <w:rFonts w:cstheme="minorHAnsi"/>
          <w:color w:val="333333"/>
          <w:sz w:val="22"/>
          <w:szCs w:val="22"/>
        </w:rPr>
      </w:pPr>
      <w:r>
        <w:rPr>
          <w:rFonts w:cstheme="minorHAnsi"/>
          <w:color w:val="333333"/>
          <w:sz w:val="22"/>
          <w:szCs w:val="22"/>
        </w:rPr>
        <w:t>Patient be directed to home</w:t>
      </w:r>
      <w:r>
        <w:rPr>
          <w:rFonts w:cstheme="minorHAnsi"/>
          <w:color w:val="333333"/>
          <w:sz w:val="22"/>
          <w:szCs w:val="22"/>
        </w:rPr>
        <w:t>-</w:t>
      </w:r>
      <w:r>
        <w:rPr>
          <w:rFonts w:cstheme="minorHAnsi"/>
          <w:color w:val="333333"/>
          <w:sz w:val="22"/>
          <w:szCs w:val="22"/>
        </w:rPr>
        <w:t>testing as far as possible</w:t>
      </w:r>
    </w:p>
    <w:p w:rsidR="004378F0" w:rsidRPr="002C7868" w:rsidRDefault="004378F0" w:rsidP="002C7868">
      <w:pPr>
        <w:pStyle w:val="ListParagraph"/>
        <w:numPr>
          <w:ilvl w:val="0"/>
          <w:numId w:val="4"/>
        </w:numPr>
        <w:shd w:val="clear" w:color="auto" w:fill="FFFFFF"/>
        <w:spacing w:after="288" w:line="360" w:lineRule="atLeast"/>
        <w:jc w:val="both"/>
        <w:rPr>
          <w:rFonts w:cstheme="minorHAnsi"/>
          <w:color w:val="333333"/>
          <w:sz w:val="22"/>
          <w:szCs w:val="22"/>
        </w:rPr>
      </w:pPr>
      <w:r w:rsidRPr="002C7868">
        <w:rPr>
          <w:rFonts w:cstheme="minorHAnsi"/>
          <w:color w:val="333333"/>
          <w:sz w:val="22"/>
          <w:szCs w:val="22"/>
        </w:rPr>
        <w:t xml:space="preserve">Patients to be advised to self-swab for oropharyngeal samples </w:t>
      </w:r>
      <w:r w:rsidR="006C08ED" w:rsidRPr="002C7868">
        <w:rPr>
          <w:rFonts w:cstheme="minorHAnsi"/>
          <w:color w:val="333333"/>
          <w:sz w:val="22"/>
          <w:szCs w:val="22"/>
        </w:rPr>
        <w:t>with clear instructions and advice on additional handwashing immediately after the procedure</w:t>
      </w:r>
    </w:p>
    <w:p w:rsidR="00015F54" w:rsidRDefault="00015F54" w:rsidP="002C7868">
      <w:pPr>
        <w:pStyle w:val="ListParagraph"/>
        <w:numPr>
          <w:ilvl w:val="0"/>
          <w:numId w:val="4"/>
        </w:numPr>
        <w:spacing w:after="288" w:line="360" w:lineRule="atLeast"/>
        <w:jc w:val="both"/>
        <w:rPr>
          <w:rFonts w:cstheme="minorHAnsi"/>
          <w:color w:val="000000"/>
          <w:sz w:val="22"/>
          <w:szCs w:val="22"/>
          <w:shd w:val="clear" w:color="auto" w:fill="FFFFFF"/>
        </w:rPr>
      </w:pPr>
      <w:r>
        <w:rPr>
          <w:rFonts w:cstheme="minorHAnsi"/>
          <w:color w:val="000000"/>
          <w:sz w:val="22"/>
          <w:szCs w:val="22"/>
          <w:shd w:val="clear" w:color="auto" w:fill="FFFFFF"/>
        </w:rPr>
        <w:t>Throat examination and clinician swabbing take place only if absolutely essential</w:t>
      </w:r>
    </w:p>
    <w:p w:rsidR="002123F1" w:rsidRPr="002C7868" w:rsidRDefault="002123F1" w:rsidP="002C7868">
      <w:pPr>
        <w:pStyle w:val="ListParagraph"/>
        <w:numPr>
          <w:ilvl w:val="0"/>
          <w:numId w:val="4"/>
        </w:numPr>
        <w:spacing w:after="288" w:line="360" w:lineRule="atLeast"/>
        <w:jc w:val="both"/>
        <w:rPr>
          <w:rFonts w:cstheme="minorHAnsi"/>
          <w:color w:val="000000"/>
          <w:sz w:val="22"/>
          <w:szCs w:val="22"/>
          <w:shd w:val="clear" w:color="auto" w:fill="FFFFFF"/>
        </w:rPr>
      </w:pPr>
      <w:r w:rsidRPr="002C7868">
        <w:rPr>
          <w:rFonts w:cstheme="minorHAnsi"/>
          <w:color w:val="000000"/>
          <w:sz w:val="22"/>
          <w:szCs w:val="22"/>
          <w:shd w:val="clear" w:color="auto" w:fill="FFFFFF"/>
        </w:rPr>
        <w:t>If the throat needs to be examined, personal protective equipment should be worn</w:t>
      </w:r>
      <w:r w:rsidR="00015F54">
        <w:rPr>
          <w:rFonts w:cstheme="minorHAnsi"/>
          <w:color w:val="000000"/>
          <w:sz w:val="22"/>
          <w:szCs w:val="22"/>
          <w:shd w:val="clear" w:color="auto" w:fill="FFFFFF"/>
        </w:rPr>
        <w:t xml:space="preserve"> as per PHE guidance</w:t>
      </w:r>
      <w:r w:rsidRPr="002C7868">
        <w:rPr>
          <w:rFonts w:cstheme="minorHAnsi"/>
          <w:color w:val="000000"/>
          <w:sz w:val="22"/>
          <w:szCs w:val="22"/>
          <w:shd w:val="clear" w:color="auto" w:fill="FFFFFF"/>
        </w:rPr>
        <w:t xml:space="preserve">, irrespective of whether the </w:t>
      </w:r>
      <w:r w:rsidR="00811C4D" w:rsidRPr="002C7868">
        <w:rPr>
          <w:rFonts w:cstheme="minorHAnsi"/>
          <w:color w:val="000000"/>
          <w:sz w:val="22"/>
          <w:szCs w:val="22"/>
          <w:shd w:val="clear" w:color="auto" w:fill="FFFFFF"/>
        </w:rPr>
        <w:t>patient</w:t>
      </w:r>
      <w:r w:rsidRPr="002C7868">
        <w:rPr>
          <w:rFonts w:cstheme="minorHAnsi"/>
          <w:color w:val="000000"/>
          <w:sz w:val="22"/>
          <w:szCs w:val="22"/>
          <w:shd w:val="clear" w:color="auto" w:fill="FFFFFF"/>
        </w:rPr>
        <w:t xml:space="preserve"> has symptoms consistent with COVID-19 or not. </w:t>
      </w:r>
    </w:p>
    <w:p w:rsidR="002C7868" w:rsidRPr="002C7868" w:rsidRDefault="002C7868" w:rsidP="002C7868">
      <w:pPr>
        <w:spacing w:after="288" w:line="360" w:lineRule="atLeast"/>
        <w:jc w:val="both"/>
        <w:rPr>
          <w:rFonts w:asciiTheme="minorHAnsi" w:hAnsiTheme="minorHAnsi" w:cstheme="minorHAnsi"/>
          <w:sz w:val="22"/>
          <w:szCs w:val="22"/>
        </w:rPr>
      </w:pPr>
    </w:p>
    <w:p w:rsidR="002C7868" w:rsidRPr="002C7868" w:rsidRDefault="00811C4D" w:rsidP="002C7868">
      <w:pPr>
        <w:pStyle w:val="Heading2"/>
        <w:spacing w:after="120"/>
        <w:jc w:val="both"/>
        <w:rPr>
          <w:rFonts w:asciiTheme="minorHAnsi" w:eastAsia="Times New Roman" w:hAnsiTheme="minorHAnsi" w:cstheme="minorHAnsi"/>
          <w:b/>
          <w:bCs/>
          <w:color w:val="4472C4" w:themeColor="accent1"/>
          <w:sz w:val="22"/>
          <w:szCs w:val="22"/>
        </w:rPr>
      </w:pPr>
      <w:r w:rsidRPr="002C7868">
        <w:rPr>
          <w:rFonts w:asciiTheme="minorHAnsi" w:eastAsia="Times New Roman" w:hAnsiTheme="minorHAnsi" w:cstheme="minorHAnsi"/>
          <w:b/>
          <w:bCs/>
          <w:color w:val="4472C4" w:themeColor="accent1"/>
          <w:sz w:val="22"/>
          <w:szCs w:val="22"/>
        </w:rPr>
        <w:t>What about rectal swabs?</w:t>
      </w:r>
    </w:p>
    <w:p w:rsidR="00811C4D" w:rsidRPr="00F02EB5" w:rsidRDefault="00D13C5B" w:rsidP="002C7868">
      <w:pPr>
        <w:spacing w:afterLines="100" w:after="240" w:line="360" w:lineRule="atLeast"/>
        <w:jc w:val="both"/>
        <w:rPr>
          <w:rFonts w:asciiTheme="minorHAnsi" w:hAnsiTheme="minorHAnsi" w:cstheme="minorHAnsi"/>
          <w:color w:val="000000"/>
          <w:sz w:val="22"/>
          <w:szCs w:val="22"/>
          <w:shd w:val="clear" w:color="auto" w:fill="FFFFFF"/>
        </w:rPr>
      </w:pPr>
      <w:r w:rsidRPr="002C7868">
        <w:rPr>
          <w:rFonts w:asciiTheme="minorHAnsi" w:hAnsiTheme="minorHAnsi" w:cstheme="minorHAnsi"/>
          <w:color w:val="000000"/>
          <w:sz w:val="22"/>
          <w:szCs w:val="22"/>
          <w:shd w:val="clear" w:color="auto" w:fill="FFFFFF"/>
        </w:rPr>
        <w:t xml:space="preserve">Although current case definitions presume mainly lower respiratory tract infection, patients with COVID-19 can exhibit gastrointestinal symptoms including diarrhoea and vomiting. </w:t>
      </w:r>
      <w:r w:rsidR="00587DA2" w:rsidRPr="002C7868">
        <w:rPr>
          <w:rFonts w:asciiTheme="minorHAnsi" w:hAnsiTheme="minorHAnsi" w:cstheme="minorHAnsi"/>
          <w:color w:val="000000"/>
          <w:sz w:val="22"/>
          <w:szCs w:val="22"/>
          <w:shd w:val="clear" w:color="auto" w:fill="FFFFFF"/>
        </w:rPr>
        <w:t>COVID-19</w:t>
      </w:r>
      <w:r w:rsidR="00811C4D" w:rsidRPr="002C7868">
        <w:rPr>
          <w:rFonts w:asciiTheme="minorHAnsi" w:hAnsiTheme="minorHAnsi" w:cstheme="minorHAnsi"/>
          <w:color w:val="000000"/>
          <w:sz w:val="22"/>
          <w:szCs w:val="22"/>
          <w:shd w:val="clear" w:color="auto" w:fill="FFFFFF"/>
        </w:rPr>
        <w:t xml:space="preserve"> RNA has been detected in blood and stool specimens, and </w:t>
      </w:r>
      <w:r w:rsidR="00587DA2" w:rsidRPr="002C7868">
        <w:rPr>
          <w:rFonts w:asciiTheme="minorHAnsi" w:hAnsiTheme="minorHAnsi" w:cstheme="minorHAnsi"/>
          <w:color w:val="000000"/>
          <w:sz w:val="22"/>
          <w:szCs w:val="22"/>
          <w:shd w:val="clear" w:color="auto" w:fill="FFFFFF"/>
        </w:rPr>
        <w:t xml:space="preserve">the </w:t>
      </w:r>
      <w:r w:rsidR="00811C4D" w:rsidRPr="002C7868">
        <w:rPr>
          <w:rFonts w:asciiTheme="minorHAnsi" w:hAnsiTheme="minorHAnsi" w:cstheme="minorHAnsi"/>
          <w:color w:val="000000"/>
          <w:sz w:val="22"/>
          <w:szCs w:val="22"/>
          <w:shd w:val="clear" w:color="auto" w:fill="FFFFFF"/>
        </w:rPr>
        <w:t>virus has been isolated in cell culture from the stool of some patients, including a patient with pneumonia 15 days after symptom onset</w:t>
      </w:r>
      <w:r w:rsidR="00587DA2" w:rsidRPr="002C7868">
        <w:rPr>
          <w:rFonts w:asciiTheme="minorHAnsi" w:hAnsiTheme="minorHAnsi" w:cstheme="minorHAnsi"/>
          <w:color w:val="000000"/>
          <w:sz w:val="22"/>
          <w:szCs w:val="22"/>
          <w:shd w:val="clear" w:color="auto" w:fill="FFFFFF"/>
          <w:vertAlign w:val="superscript"/>
        </w:rPr>
        <w:t>3</w:t>
      </w:r>
      <w:r w:rsidR="00587DA2" w:rsidRPr="002C7868">
        <w:rPr>
          <w:rFonts w:asciiTheme="minorHAnsi" w:hAnsiTheme="minorHAnsi" w:cstheme="minorHAnsi"/>
          <w:color w:val="000000"/>
          <w:sz w:val="22"/>
          <w:szCs w:val="22"/>
          <w:shd w:val="clear" w:color="auto" w:fill="FFFFFF"/>
        </w:rPr>
        <w:t>.</w:t>
      </w:r>
      <w:r w:rsidR="00E673AA" w:rsidRPr="002C7868">
        <w:rPr>
          <w:rFonts w:asciiTheme="minorHAnsi" w:hAnsiTheme="minorHAnsi" w:cstheme="minorHAnsi"/>
          <w:color w:val="000000"/>
          <w:sz w:val="22"/>
          <w:szCs w:val="22"/>
          <w:shd w:val="clear" w:color="auto" w:fill="FFFFFF"/>
        </w:rPr>
        <w:t xml:space="preserve"> There is evidence that COVID-19 </w:t>
      </w:r>
      <w:r w:rsidR="005A360E" w:rsidRPr="002C7868">
        <w:rPr>
          <w:rFonts w:asciiTheme="minorHAnsi" w:hAnsiTheme="minorHAnsi" w:cstheme="minorHAnsi"/>
          <w:color w:val="000000"/>
          <w:sz w:val="22"/>
          <w:szCs w:val="22"/>
          <w:shd w:val="clear" w:color="auto" w:fill="FFFFFF"/>
        </w:rPr>
        <w:t xml:space="preserve">entry receptor is expressed within the gut leading to the hypothesis that the </w:t>
      </w:r>
      <w:r w:rsidR="00F02EB5">
        <w:rPr>
          <w:rFonts w:asciiTheme="minorHAnsi" w:hAnsiTheme="minorHAnsi" w:cstheme="minorHAnsi"/>
          <w:color w:val="000000"/>
          <w:sz w:val="22"/>
          <w:szCs w:val="22"/>
          <w:shd w:val="clear" w:color="auto" w:fill="FFFFFF"/>
        </w:rPr>
        <w:t>this</w:t>
      </w:r>
      <w:r w:rsidR="005A360E" w:rsidRPr="002C7868">
        <w:rPr>
          <w:rFonts w:asciiTheme="minorHAnsi" w:hAnsiTheme="minorHAnsi" w:cstheme="minorHAnsi"/>
          <w:color w:val="000000"/>
          <w:sz w:val="22"/>
          <w:szCs w:val="22"/>
          <w:shd w:val="clear" w:color="auto" w:fill="FFFFFF"/>
        </w:rPr>
        <w:t xml:space="preserve"> is another path of entry for the virus</w:t>
      </w:r>
      <w:r w:rsidR="005A360E" w:rsidRPr="002C7868">
        <w:rPr>
          <w:rFonts w:asciiTheme="minorHAnsi" w:hAnsiTheme="minorHAnsi" w:cstheme="minorHAnsi"/>
          <w:color w:val="000000"/>
          <w:sz w:val="22"/>
          <w:szCs w:val="22"/>
          <w:shd w:val="clear" w:color="auto" w:fill="FFFFFF"/>
          <w:vertAlign w:val="superscript"/>
        </w:rPr>
        <w:t>4</w:t>
      </w:r>
      <w:r w:rsidR="005A360E" w:rsidRPr="002C7868">
        <w:rPr>
          <w:rFonts w:asciiTheme="minorHAnsi" w:hAnsiTheme="minorHAnsi" w:cstheme="minorHAnsi"/>
          <w:color w:val="000000"/>
          <w:sz w:val="22"/>
          <w:szCs w:val="22"/>
          <w:shd w:val="clear" w:color="auto" w:fill="FFFFFF"/>
        </w:rPr>
        <w:t xml:space="preserve">. </w:t>
      </w:r>
    </w:p>
    <w:p w:rsidR="005A360E" w:rsidRPr="002C7868" w:rsidRDefault="005A360E" w:rsidP="002C7868">
      <w:pPr>
        <w:shd w:val="clear" w:color="auto" w:fill="FFFFFF"/>
        <w:spacing w:afterLines="100" w:after="240" w:line="360" w:lineRule="atLeast"/>
        <w:jc w:val="both"/>
        <w:rPr>
          <w:rFonts w:asciiTheme="minorHAnsi" w:hAnsiTheme="minorHAnsi" w:cstheme="minorHAnsi"/>
          <w:color w:val="333333"/>
          <w:sz w:val="22"/>
          <w:szCs w:val="22"/>
        </w:rPr>
      </w:pPr>
      <w:r w:rsidRPr="002C7868">
        <w:rPr>
          <w:rFonts w:asciiTheme="minorHAnsi" w:hAnsiTheme="minorHAnsi" w:cstheme="minorHAnsi"/>
          <w:color w:val="333333"/>
          <w:sz w:val="22"/>
          <w:szCs w:val="22"/>
        </w:rPr>
        <w:lastRenderedPageBreak/>
        <w:t xml:space="preserve">Part of our work in sexual health includes rectal examinations for lumps and bumps, proctoscopy for those with symptoms of proctitis, and rectal swabbing for NAAT testing for chlamydia and gonorrhoea and gonorrhoea culture, amongst others. Men who have sex with men presenting with diarrhoea are routinely tested for gastrointestinal infections which may be passed through sexual practices such as </w:t>
      </w:r>
      <w:proofErr w:type="spellStart"/>
      <w:r w:rsidRPr="002C7868">
        <w:rPr>
          <w:rFonts w:asciiTheme="minorHAnsi" w:hAnsiTheme="minorHAnsi" w:cstheme="minorHAnsi"/>
          <w:color w:val="333333"/>
          <w:sz w:val="22"/>
          <w:szCs w:val="22"/>
        </w:rPr>
        <w:t>oro</w:t>
      </w:r>
      <w:proofErr w:type="spellEnd"/>
      <w:r w:rsidRPr="002C7868">
        <w:rPr>
          <w:rFonts w:asciiTheme="minorHAnsi" w:hAnsiTheme="minorHAnsi" w:cstheme="minorHAnsi"/>
          <w:color w:val="333333"/>
          <w:sz w:val="22"/>
          <w:szCs w:val="22"/>
        </w:rPr>
        <w:t>-anal sex. Bearing in mind the above information, w</w:t>
      </w:r>
      <w:r w:rsidRPr="002C7868">
        <w:rPr>
          <w:rFonts w:asciiTheme="minorHAnsi" w:hAnsiTheme="minorHAnsi" w:cstheme="minorHAnsi"/>
          <w:color w:val="333333"/>
          <w:sz w:val="22"/>
          <w:szCs w:val="22"/>
        </w:rPr>
        <w:t>e therefore recommend that :</w:t>
      </w:r>
    </w:p>
    <w:p w:rsidR="005A360E" w:rsidRDefault="005A360E" w:rsidP="002C7868">
      <w:pPr>
        <w:pStyle w:val="ListParagraph"/>
        <w:numPr>
          <w:ilvl w:val="0"/>
          <w:numId w:val="3"/>
        </w:numPr>
        <w:shd w:val="clear" w:color="auto" w:fill="FFFFFF"/>
        <w:spacing w:after="288" w:line="360" w:lineRule="atLeast"/>
        <w:jc w:val="both"/>
        <w:rPr>
          <w:rFonts w:cstheme="minorHAnsi"/>
          <w:color w:val="333333"/>
          <w:sz w:val="22"/>
          <w:szCs w:val="22"/>
        </w:rPr>
      </w:pPr>
      <w:r w:rsidRPr="002C7868">
        <w:rPr>
          <w:rFonts w:cstheme="minorHAnsi"/>
          <w:color w:val="333333"/>
          <w:sz w:val="22"/>
          <w:szCs w:val="22"/>
        </w:rPr>
        <w:t>All sexual health clinicians follow the most up to date guidance for PPE when seeing patients face to face</w:t>
      </w:r>
      <w:r w:rsidRPr="002C7868">
        <w:rPr>
          <w:rFonts w:cstheme="minorHAnsi"/>
          <w:color w:val="333333"/>
          <w:sz w:val="22"/>
          <w:szCs w:val="22"/>
        </w:rPr>
        <w:t xml:space="preserve"> </w:t>
      </w:r>
    </w:p>
    <w:p w:rsidR="00771665" w:rsidRPr="002C7868" w:rsidRDefault="00771665" w:rsidP="002C7868">
      <w:pPr>
        <w:pStyle w:val="ListParagraph"/>
        <w:numPr>
          <w:ilvl w:val="0"/>
          <w:numId w:val="3"/>
        </w:numPr>
        <w:shd w:val="clear" w:color="auto" w:fill="FFFFFF"/>
        <w:spacing w:after="288" w:line="360" w:lineRule="atLeast"/>
        <w:jc w:val="both"/>
        <w:rPr>
          <w:rFonts w:cstheme="minorHAnsi"/>
          <w:color w:val="333333"/>
          <w:sz w:val="22"/>
          <w:szCs w:val="22"/>
        </w:rPr>
      </w:pPr>
      <w:r>
        <w:rPr>
          <w:rFonts w:cstheme="minorHAnsi"/>
          <w:color w:val="333333"/>
          <w:sz w:val="22"/>
          <w:szCs w:val="22"/>
        </w:rPr>
        <w:t>Patient be directed to home-testing as far as possible</w:t>
      </w:r>
    </w:p>
    <w:p w:rsidR="004378F0" w:rsidRPr="002C7868" w:rsidRDefault="004378F0" w:rsidP="002C7868">
      <w:pPr>
        <w:pStyle w:val="ListParagraph"/>
        <w:numPr>
          <w:ilvl w:val="0"/>
          <w:numId w:val="3"/>
        </w:numPr>
        <w:shd w:val="clear" w:color="auto" w:fill="FFFFFF"/>
        <w:spacing w:after="288" w:line="360" w:lineRule="atLeast"/>
        <w:jc w:val="both"/>
        <w:rPr>
          <w:rFonts w:cstheme="minorHAnsi"/>
          <w:color w:val="333333"/>
          <w:sz w:val="22"/>
          <w:szCs w:val="22"/>
        </w:rPr>
      </w:pPr>
      <w:r w:rsidRPr="002C7868">
        <w:rPr>
          <w:rFonts w:cstheme="minorHAnsi"/>
          <w:color w:val="333333"/>
          <w:sz w:val="22"/>
          <w:szCs w:val="22"/>
        </w:rPr>
        <w:t xml:space="preserve">Strict hygiene and infection control precautions be taken when handling rectal swabs </w:t>
      </w:r>
    </w:p>
    <w:p w:rsidR="005A360E" w:rsidRPr="002C7868" w:rsidRDefault="005A360E" w:rsidP="002C7868">
      <w:pPr>
        <w:pStyle w:val="ListParagraph"/>
        <w:numPr>
          <w:ilvl w:val="0"/>
          <w:numId w:val="3"/>
        </w:numPr>
        <w:shd w:val="clear" w:color="auto" w:fill="FFFFFF"/>
        <w:spacing w:after="288" w:line="360" w:lineRule="atLeast"/>
        <w:jc w:val="both"/>
        <w:rPr>
          <w:rFonts w:cstheme="minorHAnsi"/>
          <w:color w:val="333333"/>
          <w:sz w:val="22"/>
          <w:szCs w:val="22"/>
        </w:rPr>
      </w:pPr>
      <w:r w:rsidRPr="002C7868">
        <w:rPr>
          <w:rFonts w:cstheme="minorHAnsi"/>
          <w:color w:val="333333"/>
          <w:sz w:val="22"/>
          <w:szCs w:val="22"/>
        </w:rPr>
        <w:t>Strict hygiene and infection control precautions be taken if patients report diarrhoea</w:t>
      </w:r>
    </w:p>
    <w:p w:rsidR="005A360E" w:rsidRPr="002C7868" w:rsidRDefault="00F02EB5" w:rsidP="002C7868">
      <w:pPr>
        <w:pStyle w:val="ListParagraph"/>
        <w:numPr>
          <w:ilvl w:val="0"/>
          <w:numId w:val="3"/>
        </w:numPr>
        <w:shd w:val="clear" w:color="auto" w:fill="FFFFFF"/>
        <w:spacing w:after="288" w:line="360" w:lineRule="atLeast"/>
        <w:jc w:val="both"/>
        <w:rPr>
          <w:rFonts w:cstheme="minorHAnsi"/>
          <w:color w:val="333333"/>
          <w:sz w:val="22"/>
          <w:szCs w:val="22"/>
        </w:rPr>
      </w:pPr>
      <w:r>
        <w:rPr>
          <w:rFonts w:cstheme="minorHAnsi"/>
          <w:color w:val="333333"/>
          <w:sz w:val="22"/>
          <w:szCs w:val="22"/>
        </w:rPr>
        <w:t>As far as possible, p</w:t>
      </w:r>
      <w:r w:rsidR="005A360E" w:rsidRPr="002C7868">
        <w:rPr>
          <w:rFonts w:cstheme="minorHAnsi"/>
          <w:color w:val="333333"/>
          <w:sz w:val="22"/>
          <w:szCs w:val="22"/>
        </w:rPr>
        <w:t>atients to be advised to self-swab</w:t>
      </w:r>
      <w:r>
        <w:rPr>
          <w:rFonts w:cstheme="minorHAnsi"/>
          <w:color w:val="333333"/>
          <w:sz w:val="22"/>
          <w:szCs w:val="22"/>
        </w:rPr>
        <w:t xml:space="preserve"> </w:t>
      </w:r>
      <w:r w:rsidR="005A360E" w:rsidRPr="002C7868">
        <w:rPr>
          <w:rFonts w:cstheme="minorHAnsi"/>
          <w:color w:val="333333"/>
          <w:sz w:val="22"/>
          <w:szCs w:val="22"/>
        </w:rPr>
        <w:t xml:space="preserve">for </w:t>
      </w:r>
      <w:r w:rsidR="005A360E" w:rsidRPr="002C7868">
        <w:rPr>
          <w:rFonts w:cstheme="minorHAnsi"/>
          <w:color w:val="333333"/>
          <w:sz w:val="22"/>
          <w:szCs w:val="22"/>
        </w:rPr>
        <w:t>rectal</w:t>
      </w:r>
      <w:r w:rsidR="005A360E" w:rsidRPr="002C7868">
        <w:rPr>
          <w:rFonts w:cstheme="minorHAnsi"/>
          <w:color w:val="333333"/>
          <w:sz w:val="22"/>
          <w:szCs w:val="22"/>
        </w:rPr>
        <w:t xml:space="preserve"> samples with clear instructions and advice on additional handwashing immediately after the procedure</w:t>
      </w:r>
    </w:p>
    <w:p w:rsidR="002A1B73" w:rsidRPr="002C7868" w:rsidRDefault="005A360E" w:rsidP="002C7868">
      <w:pPr>
        <w:pStyle w:val="ListParagraph"/>
        <w:numPr>
          <w:ilvl w:val="0"/>
          <w:numId w:val="3"/>
        </w:numPr>
        <w:shd w:val="clear" w:color="auto" w:fill="FFFFFF"/>
        <w:spacing w:after="288" w:line="360" w:lineRule="atLeast"/>
        <w:jc w:val="both"/>
        <w:rPr>
          <w:rFonts w:eastAsia="Times New Roman" w:cstheme="minorHAnsi"/>
          <w:color w:val="333333"/>
          <w:sz w:val="22"/>
          <w:szCs w:val="22"/>
          <w:lang w:eastAsia="en-GB"/>
        </w:rPr>
      </w:pPr>
      <w:r w:rsidRPr="002C7868">
        <w:rPr>
          <w:rFonts w:cstheme="minorHAnsi"/>
          <w:color w:val="333333"/>
          <w:sz w:val="22"/>
          <w:szCs w:val="22"/>
        </w:rPr>
        <w:t>Reducing time in clinic as far as possible for patients with symptoms of diarrhoea by encouraging phone consultations, face-to-face contact only if essential.</w:t>
      </w:r>
    </w:p>
    <w:p w:rsidR="00616638" w:rsidRPr="002C7868" w:rsidRDefault="00616638" w:rsidP="002C7868">
      <w:pPr>
        <w:jc w:val="both"/>
        <w:rPr>
          <w:rFonts w:asciiTheme="minorHAnsi" w:hAnsiTheme="minorHAnsi" w:cstheme="minorHAnsi"/>
          <w:b/>
          <w:bCs/>
          <w:sz w:val="22"/>
          <w:szCs w:val="22"/>
        </w:rPr>
      </w:pPr>
    </w:p>
    <w:p w:rsidR="00884281" w:rsidRPr="002C7868" w:rsidRDefault="00884281" w:rsidP="002C7868">
      <w:pPr>
        <w:pStyle w:val="Heading4"/>
        <w:shd w:val="clear" w:color="auto" w:fill="FFFFFF"/>
        <w:spacing w:before="0" w:line="270" w:lineRule="atLeast"/>
        <w:jc w:val="both"/>
        <w:rPr>
          <w:rFonts w:asciiTheme="minorHAnsi" w:hAnsiTheme="minorHAnsi" w:cstheme="minorHAnsi"/>
          <w:b/>
          <w:bCs/>
          <w:i w:val="0"/>
          <w:iCs w:val="0"/>
          <w:color w:val="4472C4" w:themeColor="accent1"/>
          <w:sz w:val="22"/>
          <w:szCs w:val="22"/>
        </w:rPr>
      </w:pPr>
      <w:r w:rsidRPr="002C7868">
        <w:rPr>
          <w:rFonts w:asciiTheme="minorHAnsi" w:hAnsiTheme="minorHAnsi" w:cstheme="minorHAnsi"/>
          <w:b/>
          <w:bCs/>
          <w:i w:val="0"/>
          <w:iCs w:val="0"/>
          <w:color w:val="4472C4" w:themeColor="accent1"/>
          <w:sz w:val="22"/>
          <w:szCs w:val="22"/>
        </w:rPr>
        <w:t xml:space="preserve">References: </w:t>
      </w:r>
    </w:p>
    <w:p w:rsidR="00884281" w:rsidRPr="002C7868" w:rsidRDefault="00884281" w:rsidP="002C7868">
      <w:pPr>
        <w:pStyle w:val="Heading4"/>
        <w:shd w:val="clear" w:color="auto" w:fill="FFFFFF"/>
        <w:spacing w:before="0" w:line="270" w:lineRule="atLeast"/>
        <w:jc w:val="both"/>
        <w:rPr>
          <w:rFonts w:asciiTheme="minorHAnsi" w:hAnsiTheme="minorHAnsi" w:cstheme="minorHAnsi"/>
          <w:b/>
          <w:bCs/>
          <w:i w:val="0"/>
          <w:iCs w:val="0"/>
          <w:color w:val="333333"/>
          <w:sz w:val="22"/>
          <w:szCs w:val="22"/>
        </w:rPr>
      </w:pPr>
    </w:p>
    <w:p w:rsidR="00884281" w:rsidRPr="00417BE5" w:rsidRDefault="00884281" w:rsidP="00417BE5">
      <w:pPr>
        <w:pStyle w:val="Heading4"/>
        <w:numPr>
          <w:ilvl w:val="0"/>
          <w:numId w:val="2"/>
        </w:numPr>
        <w:shd w:val="clear" w:color="auto" w:fill="FFFFFF"/>
        <w:spacing w:before="0" w:after="120"/>
        <w:ind w:left="357" w:hanging="357"/>
        <w:jc w:val="both"/>
        <w:rPr>
          <w:rFonts w:asciiTheme="minorHAnsi" w:hAnsiTheme="minorHAnsi" w:cstheme="minorHAnsi"/>
          <w:i w:val="0"/>
          <w:iCs w:val="0"/>
          <w:color w:val="333333"/>
          <w:sz w:val="22"/>
          <w:szCs w:val="22"/>
        </w:rPr>
      </w:pPr>
      <w:r w:rsidRPr="002C7868">
        <w:rPr>
          <w:rFonts w:asciiTheme="minorHAnsi" w:hAnsiTheme="minorHAnsi" w:cstheme="minorHAnsi"/>
          <w:i w:val="0"/>
          <w:iCs w:val="0"/>
          <w:color w:val="333333"/>
          <w:sz w:val="22"/>
          <w:szCs w:val="22"/>
        </w:rPr>
        <w:t>Integrated infection control strategy to minimize nosocomial infection of coronavirus disease 2019 among ENT healthcare workers</w:t>
      </w:r>
      <w:r w:rsidR="00587DA2" w:rsidRPr="002C7868">
        <w:rPr>
          <w:rFonts w:asciiTheme="minorHAnsi" w:hAnsiTheme="minorHAnsi" w:cstheme="minorHAnsi"/>
          <w:i w:val="0"/>
          <w:iCs w:val="0"/>
          <w:color w:val="333333"/>
          <w:sz w:val="22"/>
          <w:szCs w:val="22"/>
        </w:rPr>
        <w:t xml:space="preserve">. </w:t>
      </w:r>
      <w:r w:rsidRPr="002C7868">
        <w:rPr>
          <w:rFonts w:asciiTheme="minorHAnsi" w:hAnsiTheme="minorHAnsi" w:cstheme="minorHAnsi"/>
          <w:i w:val="0"/>
          <w:iCs w:val="0"/>
          <w:color w:val="333333"/>
          <w:sz w:val="22"/>
          <w:szCs w:val="22"/>
        </w:rPr>
        <w:t>Lu, D. et al.</w:t>
      </w:r>
      <w:r w:rsidR="00587DA2" w:rsidRPr="002C7868">
        <w:rPr>
          <w:rFonts w:asciiTheme="minorHAnsi" w:hAnsiTheme="minorHAnsi" w:cstheme="minorHAnsi"/>
          <w:i w:val="0"/>
          <w:iCs w:val="0"/>
          <w:color w:val="333333"/>
          <w:sz w:val="22"/>
          <w:szCs w:val="22"/>
        </w:rPr>
        <w:t xml:space="preserve"> </w:t>
      </w:r>
      <w:r w:rsidRPr="002C7868">
        <w:rPr>
          <w:rFonts w:asciiTheme="minorHAnsi" w:hAnsiTheme="minorHAnsi" w:cstheme="minorHAnsi"/>
          <w:i w:val="0"/>
          <w:iCs w:val="0"/>
          <w:color w:val="333333"/>
          <w:sz w:val="22"/>
          <w:szCs w:val="22"/>
        </w:rPr>
        <w:t>Journal of Hospital Infection, Volume 0, Issue 0</w:t>
      </w:r>
      <w:r w:rsidR="00587DA2" w:rsidRPr="002C7868">
        <w:rPr>
          <w:rFonts w:asciiTheme="minorHAnsi" w:hAnsiTheme="minorHAnsi" w:cstheme="minorHAnsi"/>
          <w:i w:val="0"/>
          <w:iCs w:val="0"/>
          <w:color w:val="333333"/>
          <w:sz w:val="22"/>
          <w:szCs w:val="22"/>
        </w:rPr>
        <w:t xml:space="preserve">. </w:t>
      </w:r>
      <w:r w:rsidR="00417BE5">
        <w:rPr>
          <w:rFonts w:asciiTheme="minorHAnsi" w:hAnsiTheme="minorHAnsi" w:cstheme="minorHAnsi"/>
          <w:i w:val="0"/>
          <w:iCs w:val="0"/>
          <w:color w:val="333333"/>
          <w:sz w:val="22"/>
          <w:szCs w:val="22"/>
        </w:rPr>
        <w:t>(</w:t>
      </w:r>
      <w:r w:rsidR="00587DA2" w:rsidRPr="002C7868">
        <w:rPr>
          <w:rFonts w:asciiTheme="minorHAnsi" w:hAnsiTheme="minorHAnsi" w:cstheme="minorHAnsi"/>
          <w:i w:val="0"/>
          <w:iCs w:val="0"/>
          <w:color w:val="333333"/>
          <w:sz w:val="22"/>
          <w:szCs w:val="22"/>
        </w:rPr>
        <w:t>In pres</w:t>
      </w:r>
      <w:r w:rsidR="00417BE5">
        <w:rPr>
          <w:rFonts w:asciiTheme="minorHAnsi" w:hAnsiTheme="minorHAnsi" w:cstheme="minorHAnsi"/>
          <w:i w:val="0"/>
          <w:iCs w:val="0"/>
          <w:color w:val="333333"/>
          <w:sz w:val="22"/>
          <w:szCs w:val="22"/>
        </w:rPr>
        <w:t>s)</w:t>
      </w:r>
    </w:p>
    <w:p w:rsidR="00884281" w:rsidRPr="00417BE5" w:rsidRDefault="00884281" w:rsidP="00417BE5">
      <w:pPr>
        <w:pStyle w:val="ListParagraph"/>
        <w:numPr>
          <w:ilvl w:val="0"/>
          <w:numId w:val="2"/>
        </w:numPr>
        <w:spacing w:after="120"/>
        <w:ind w:left="357" w:hanging="357"/>
        <w:jc w:val="both"/>
        <w:rPr>
          <w:rFonts w:cstheme="minorHAnsi"/>
          <w:color w:val="333333"/>
          <w:sz w:val="22"/>
          <w:szCs w:val="22"/>
        </w:rPr>
      </w:pPr>
      <w:hyperlink r:id="rId5" w:history="1">
        <w:r w:rsidRPr="002C7868">
          <w:rPr>
            <w:rStyle w:val="Hyperlink"/>
            <w:rFonts w:eastAsia="Times New Roman" w:cstheme="minorHAnsi"/>
            <w:sz w:val="22"/>
            <w:szCs w:val="22"/>
            <w:u w:val="none"/>
            <w:lang w:eastAsia="en-GB"/>
          </w:rPr>
          <w:t>https://www.rcpch.ac.uk/resources/covid-19-guidance-paediatric-services#tonsillar-examination---infection-</w:t>
        </w:r>
        <w:r w:rsidRPr="002C7868">
          <w:rPr>
            <w:rStyle w:val="Hyperlink"/>
            <w:rFonts w:eastAsia="Times New Roman" w:cstheme="minorHAnsi"/>
            <w:sz w:val="22"/>
            <w:szCs w:val="22"/>
            <w:u w:val="none"/>
            <w:lang w:eastAsia="en-GB"/>
          </w:rPr>
          <w:t>c</w:t>
        </w:r>
        <w:r w:rsidRPr="002C7868">
          <w:rPr>
            <w:rStyle w:val="Hyperlink"/>
            <w:rFonts w:eastAsia="Times New Roman" w:cstheme="minorHAnsi"/>
            <w:sz w:val="22"/>
            <w:szCs w:val="22"/>
            <w:u w:val="none"/>
            <w:lang w:eastAsia="en-GB"/>
          </w:rPr>
          <w:t>ontrol-implications</w:t>
        </w:r>
      </w:hyperlink>
    </w:p>
    <w:p w:rsidR="005A360E" w:rsidRPr="00417BE5" w:rsidRDefault="005A360E" w:rsidP="00417BE5">
      <w:pPr>
        <w:pStyle w:val="ListParagraph"/>
        <w:numPr>
          <w:ilvl w:val="0"/>
          <w:numId w:val="2"/>
        </w:numPr>
        <w:spacing w:after="120"/>
        <w:ind w:left="357" w:hanging="357"/>
        <w:jc w:val="both"/>
        <w:rPr>
          <w:rFonts w:cstheme="minorHAnsi"/>
          <w:sz w:val="22"/>
          <w:szCs w:val="22"/>
        </w:rPr>
      </w:pPr>
      <w:hyperlink r:id="rId6" w:history="1">
        <w:r w:rsidRPr="002C7868">
          <w:rPr>
            <w:rStyle w:val="Hyperlink"/>
            <w:rFonts w:cstheme="minorHAnsi"/>
            <w:sz w:val="22"/>
            <w:szCs w:val="22"/>
            <w:u w:val="none"/>
          </w:rPr>
          <w:t>https://www.cdc.gov/coronavirus/2019-ncov/hcp/faq.html</w:t>
        </w:r>
      </w:hyperlink>
    </w:p>
    <w:p w:rsidR="005A360E" w:rsidRPr="002C7868" w:rsidRDefault="005A360E" w:rsidP="00417BE5">
      <w:pPr>
        <w:pStyle w:val="ListParagraph"/>
        <w:numPr>
          <w:ilvl w:val="0"/>
          <w:numId w:val="2"/>
        </w:numPr>
        <w:shd w:val="clear" w:color="auto" w:fill="FFFFFF"/>
        <w:spacing w:after="120"/>
        <w:ind w:left="357" w:hanging="357"/>
        <w:jc w:val="both"/>
        <w:rPr>
          <w:rFonts w:cstheme="minorHAnsi"/>
          <w:color w:val="333333"/>
          <w:sz w:val="22"/>
          <w:szCs w:val="22"/>
        </w:rPr>
      </w:pPr>
      <w:r w:rsidRPr="002C7868">
        <w:rPr>
          <w:rStyle w:val="nlm-surname"/>
          <w:rFonts w:cstheme="minorHAnsi"/>
          <w:color w:val="333333"/>
          <w:sz w:val="22"/>
          <w:szCs w:val="22"/>
        </w:rPr>
        <w:t>Liang</w:t>
      </w:r>
      <w:r w:rsidRPr="002C7868">
        <w:rPr>
          <w:rStyle w:val="highwire-citation-author"/>
          <w:rFonts w:cstheme="minorHAnsi"/>
          <w:color w:val="333333"/>
          <w:sz w:val="22"/>
          <w:szCs w:val="22"/>
        </w:rPr>
        <w:t> W</w:t>
      </w:r>
      <w:r w:rsidRPr="002C7868">
        <w:rPr>
          <w:rStyle w:val="highwire-citation-authors"/>
          <w:rFonts w:cstheme="minorHAnsi"/>
          <w:color w:val="333333"/>
          <w:sz w:val="22"/>
          <w:szCs w:val="22"/>
        </w:rPr>
        <w:t>, </w:t>
      </w:r>
      <w:r w:rsidRPr="002C7868">
        <w:rPr>
          <w:rStyle w:val="nlm-surname"/>
          <w:rFonts w:cstheme="minorHAnsi"/>
          <w:color w:val="333333"/>
          <w:sz w:val="22"/>
          <w:szCs w:val="22"/>
        </w:rPr>
        <w:t>Feng</w:t>
      </w:r>
      <w:r w:rsidRPr="002C7868">
        <w:rPr>
          <w:rStyle w:val="highwire-citation-author"/>
          <w:rFonts w:cstheme="minorHAnsi"/>
          <w:color w:val="333333"/>
          <w:sz w:val="22"/>
          <w:szCs w:val="22"/>
        </w:rPr>
        <w:t> Z</w:t>
      </w:r>
      <w:r w:rsidRPr="002C7868">
        <w:rPr>
          <w:rStyle w:val="highwire-citation-authors"/>
          <w:rFonts w:cstheme="minorHAnsi"/>
          <w:color w:val="333333"/>
          <w:sz w:val="22"/>
          <w:szCs w:val="22"/>
        </w:rPr>
        <w:t>, </w:t>
      </w:r>
      <w:r w:rsidRPr="002C7868">
        <w:rPr>
          <w:rStyle w:val="nlm-surname"/>
          <w:rFonts w:cstheme="minorHAnsi"/>
          <w:color w:val="333333"/>
          <w:sz w:val="22"/>
          <w:szCs w:val="22"/>
        </w:rPr>
        <w:t>Rao</w:t>
      </w:r>
      <w:r w:rsidRPr="002C7868">
        <w:rPr>
          <w:rStyle w:val="highwire-citation-author"/>
          <w:rFonts w:cstheme="minorHAnsi"/>
          <w:color w:val="333333"/>
          <w:sz w:val="22"/>
          <w:szCs w:val="22"/>
        </w:rPr>
        <w:t> S</w:t>
      </w:r>
      <w:r w:rsidRPr="002C7868">
        <w:rPr>
          <w:rStyle w:val="citation-et"/>
          <w:rFonts w:cstheme="minorHAnsi"/>
          <w:i/>
          <w:iCs/>
          <w:color w:val="333333"/>
          <w:sz w:val="22"/>
          <w:szCs w:val="22"/>
        </w:rPr>
        <w:t>, et al</w:t>
      </w:r>
      <w:r w:rsidR="002C7868" w:rsidRPr="002C7868">
        <w:rPr>
          <w:rStyle w:val="citation-et"/>
          <w:rFonts w:cstheme="minorHAnsi"/>
          <w:i/>
          <w:iCs/>
          <w:color w:val="333333"/>
          <w:sz w:val="22"/>
          <w:szCs w:val="22"/>
        </w:rPr>
        <w:t>.</w:t>
      </w:r>
      <w:r w:rsidR="002C7868" w:rsidRPr="002C7868">
        <w:rPr>
          <w:rFonts w:cstheme="minorHAnsi"/>
          <w:color w:val="333333"/>
          <w:sz w:val="22"/>
          <w:szCs w:val="22"/>
        </w:rPr>
        <w:t xml:space="preserve"> </w:t>
      </w:r>
      <w:r w:rsidRPr="002C7868">
        <w:rPr>
          <w:rFonts w:cstheme="minorHAnsi"/>
          <w:color w:val="333333"/>
          <w:sz w:val="22"/>
          <w:szCs w:val="22"/>
        </w:rPr>
        <w:t>Diarrhoea may be underestimated: a missing link in 2019 novel coronavirus</w:t>
      </w:r>
      <w:r w:rsidR="002C7868" w:rsidRPr="002C7868">
        <w:rPr>
          <w:rFonts w:cstheme="minorHAnsi"/>
          <w:color w:val="333333"/>
          <w:sz w:val="22"/>
          <w:szCs w:val="22"/>
        </w:rPr>
        <w:t xml:space="preserve">. </w:t>
      </w:r>
      <w:r w:rsidRPr="002C7868">
        <w:rPr>
          <w:rStyle w:val="highwire-cite-metadata-journal"/>
          <w:rFonts w:cstheme="minorHAnsi"/>
          <w:i/>
          <w:iCs/>
          <w:color w:val="333333"/>
          <w:sz w:val="22"/>
          <w:szCs w:val="22"/>
        </w:rPr>
        <w:t>Gut </w:t>
      </w:r>
      <w:r w:rsidRPr="002C7868">
        <w:rPr>
          <w:rStyle w:val="label"/>
          <w:rFonts w:eastAsiaTheme="majorEastAsia" w:cstheme="minorHAnsi"/>
          <w:color w:val="333333"/>
          <w:sz w:val="22"/>
          <w:szCs w:val="22"/>
        </w:rPr>
        <w:t>Published Online First:</w:t>
      </w:r>
      <w:r w:rsidRPr="002C7868">
        <w:rPr>
          <w:rStyle w:val="highwire-cite-metadata-date"/>
          <w:rFonts w:cstheme="minorHAnsi"/>
          <w:color w:val="333333"/>
          <w:sz w:val="22"/>
          <w:szCs w:val="22"/>
        </w:rPr>
        <w:t> 26 February 2020. </w:t>
      </w:r>
      <w:proofErr w:type="spellStart"/>
      <w:r w:rsidRPr="002C7868">
        <w:rPr>
          <w:rStyle w:val="label"/>
          <w:rFonts w:eastAsiaTheme="majorEastAsia" w:cstheme="minorHAnsi"/>
          <w:color w:val="333333"/>
          <w:sz w:val="22"/>
          <w:szCs w:val="22"/>
        </w:rPr>
        <w:t>doi</w:t>
      </w:r>
      <w:proofErr w:type="spellEnd"/>
      <w:r w:rsidRPr="002C7868">
        <w:rPr>
          <w:rStyle w:val="label"/>
          <w:rFonts w:eastAsiaTheme="majorEastAsia" w:cstheme="minorHAnsi"/>
          <w:color w:val="333333"/>
          <w:sz w:val="22"/>
          <w:szCs w:val="22"/>
        </w:rPr>
        <w:t>:</w:t>
      </w:r>
      <w:r w:rsidRPr="002C7868">
        <w:rPr>
          <w:rStyle w:val="highwire-cite-metadata-doi"/>
          <w:rFonts w:eastAsiaTheme="majorEastAsia" w:cstheme="minorHAnsi"/>
          <w:color w:val="333333"/>
          <w:sz w:val="22"/>
          <w:szCs w:val="22"/>
        </w:rPr>
        <w:t> 10.1136/gutjnl-2020-320832</w:t>
      </w:r>
    </w:p>
    <w:p w:rsidR="005A360E" w:rsidRPr="002C7868" w:rsidRDefault="005A360E" w:rsidP="002C7868">
      <w:pPr>
        <w:jc w:val="both"/>
        <w:rPr>
          <w:rFonts w:asciiTheme="minorHAnsi" w:hAnsiTheme="minorHAnsi" w:cstheme="minorHAnsi"/>
          <w:sz w:val="22"/>
          <w:szCs w:val="22"/>
        </w:rPr>
      </w:pPr>
    </w:p>
    <w:sectPr w:rsidR="005A360E" w:rsidRPr="002C7868" w:rsidSect="00E84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033E"/>
    <w:multiLevelType w:val="hybridMultilevel"/>
    <w:tmpl w:val="FD64800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E60492E"/>
    <w:multiLevelType w:val="hybridMultilevel"/>
    <w:tmpl w:val="5AA86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D4E91"/>
    <w:multiLevelType w:val="hybridMultilevel"/>
    <w:tmpl w:val="9F1A1D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A415580"/>
    <w:multiLevelType w:val="hybridMultilevel"/>
    <w:tmpl w:val="A4C6D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38"/>
    <w:rsid w:val="00015F54"/>
    <w:rsid w:val="002123F1"/>
    <w:rsid w:val="002A1B73"/>
    <w:rsid w:val="002C7868"/>
    <w:rsid w:val="003B2898"/>
    <w:rsid w:val="003B7C04"/>
    <w:rsid w:val="003C16FF"/>
    <w:rsid w:val="00417BE5"/>
    <w:rsid w:val="004378F0"/>
    <w:rsid w:val="00587DA2"/>
    <w:rsid w:val="005A360E"/>
    <w:rsid w:val="00616638"/>
    <w:rsid w:val="006C08ED"/>
    <w:rsid w:val="00771665"/>
    <w:rsid w:val="008037C1"/>
    <w:rsid w:val="00811C4D"/>
    <w:rsid w:val="00884281"/>
    <w:rsid w:val="008C1CC3"/>
    <w:rsid w:val="009D4309"/>
    <w:rsid w:val="00B52EA2"/>
    <w:rsid w:val="00D13C5B"/>
    <w:rsid w:val="00E673AA"/>
    <w:rsid w:val="00E84370"/>
    <w:rsid w:val="00F0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53BEB5"/>
  <w15:chartTrackingRefBased/>
  <w15:docId w15:val="{2F2F75F6-4E4D-8F45-992C-1E0DF6B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4D"/>
    <w:rPr>
      <w:rFonts w:ascii="Times New Roman" w:eastAsia="Times New Roman" w:hAnsi="Times New Roman" w:cs="Times New Roman"/>
      <w:lang w:eastAsia="en-GB"/>
    </w:rPr>
  </w:style>
  <w:style w:type="paragraph" w:styleId="Heading1">
    <w:name w:val="heading 1"/>
    <w:basedOn w:val="Normal"/>
    <w:link w:val="Heading1Char"/>
    <w:uiPriority w:val="9"/>
    <w:qFormat/>
    <w:rsid w:val="003B7C0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11C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84281"/>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638"/>
    <w:rPr>
      <w:color w:val="0000FF"/>
      <w:u w:val="single"/>
    </w:rPr>
  </w:style>
  <w:style w:type="character" w:customStyle="1" w:styleId="bibref">
    <w:name w:val="bibref"/>
    <w:basedOn w:val="DefaultParagraphFont"/>
    <w:rsid w:val="00616638"/>
  </w:style>
  <w:style w:type="character" w:customStyle="1" w:styleId="Heading1Char">
    <w:name w:val="Heading 1 Char"/>
    <w:basedOn w:val="DefaultParagraphFont"/>
    <w:link w:val="Heading1"/>
    <w:uiPriority w:val="9"/>
    <w:rsid w:val="003B7C04"/>
    <w:rPr>
      <w:rFonts w:ascii="Times New Roman" w:eastAsia="Times New Roman" w:hAnsi="Times New Roman" w:cs="Times New Roman"/>
      <w:b/>
      <w:bCs/>
      <w:kern w:val="36"/>
      <w:sz w:val="48"/>
      <w:szCs w:val="48"/>
      <w:lang w:eastAsia="en-GB"/>
    </w:rPr>
  </w:style>
  <w:style w:type="character" w:customStyle="1" w:styleId="hiddenreadable">
    <w:name w:val="hiddenreadable"/>
    <w:basedOn w:val="DefaultParagraphFont"/>
    <w:rsid w:val="003B7C04"/>
  </w:style>
  <w:style w:type="character" w:styleId="UnresolvedMention">
    <w:name w:val="Unresolved Mention"/>
    <w:basedOn w:val="DefaultParagraphFont"/>
    <w:uiPriority w:val="99"/>
    <w:semiHidden/>
    <w:unhideWhenUsed/>
    <w:rsid w:val="006C08ED"/>
    <w:rPr>
      <w:color w:val="605E5C"/>
      <w:shd w:val="clear" w:color="auto" w:fill="E1DFDD"/>
    </w:rPr>
  </w:style>
  <w:style w:type="character" w:styleId="FollowedHyperlink">
    <w:name w:val="FollowedHyperlink"/>
    <w:basedOn w:val="DefaultParagraphFont"/>
    <w:uiPriority w:val="99"/>
    <w:semiHidden/>
    <w:unhideWhenUsed/>
    <w:rsid w:val="00884281"/>
    <w:rPr>
      <w:color w:val="954F72" w:themeColor="followedHyperlink"/>
      <w:u w:val="single"/>
    </w:rPr>
  </w:style>
  <w:style w:type="paragraph" w:styleId="ListParagraph">
    <w:name w:val="List Paragraph"/>
    <w:basedOn w:val="Normal"/>
    <w:uiPriority w:val="34"/>
    <w:qFormat/>
    <w:rsid w:val="00884281"/>
    <w:pPr>
      <w:ind w:left="720"/>
      <w:contextualSpacing/>
    </w:pPr>
    <w:rPr>
      <w:rFonts w:asciiTheme="minorHAnsi" w:eastAsiaTheme="minorHAnsi" w:hAnsiTheme="minorHAnsi" w:cstheme="minorBidi"/>
      <w:lang w:eastAsia="en-US"/>
    </w:rPr>
  </w:style>
  <w:style w:type="character" w:customStyle="1" w:styleId="Heading4Char">
    <w:name w:val="Heading 4 Char"/>
    <w:basedOn w:val="DefaultParagraphFont"/>
    <w:link w:val="Heading4"/>
    <w:uiPriority w:val="9"/>
    <w:rsid w:val="0088428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811C4D"/>
    <w:rPr>
      <w:rFonts w:asciiTheme="majorHAnsi" w:eastAsiaTheme="majorEastAsia" w:hAnsiTheme="majorHAnsi" w:cstheme="majorBidi"/>
      <w:color w:val="2F5496" w:themeColor="accent1" w:themeShade="BF"/>
      <w:sz w:val="26"/>
      <w:szCs w:val="26"/>
      <w:lang w:eastAsia="en-GB"/>
    </w:rPr>
  </w:style>
  <w:style w:type="character" w:customStyle="1" w:styleId="highwire-citation-authors">
    <w:name w:val="highwire-citation-authors"/>
    <w:basedOn w:val="DefaultParagraphFont"/>
    <w:rsid w:val="005A360E"/>
  </w:style>
  <w:style w:type="character" w:customStyle="1" w:styleId="highwire-citation-author">
    <w:name w:val="highwire-citation-author"/>
    <w:basedOn w:val="DefaultParagraphFont"/>
    <w:rsid w:val="005A360E"/>
  </w:style>
  <w:style w:type="character" w:customStyle="1" w:styleId="nlm-surname">
    <w:name w:val="nlm-surname"/>
    <w:basedOn w:val="DefaultParagraphFont"/>
    <w:rsid w:val="005A360E"/>
  </w:style>
  <w:style w:type="character" w:customStyle="1" w:styleId="citation-et">
    <w:name w:val="citation-et"/>
    <w:basedOn w:val="DefaultParagraphFont"/>
    <w:rsid w:val="005A360E"/>
  </w:style>
  <w:style w:type="character" w:customStyle="1" w:styleId="highwire-cite-metadata-journal">
    <w:name w:val="highwire-cite-metadata-journal"/>
    <w:basedOn w:val="DefaultParagraphFont"/>
    <w:rsid w:val="005A360E"/>
  </w:style>
  <w:style w:type="character" w:customStyle="1" w:styleId="highwire-cite-metadata-date">
    <w:name w:val="highwire-cite-metadata-date"/>
    <w:basedOn w:val="DefaultParagraphFont"/>
    <w:rsid w:val="005A360E"/>
  </w:style>
  <w:style w:type="character" w:customStyle="1" w:styleId="label">
    <w:name w:val="label"/>
    <w:basedOn w:val="DefaultParagraphFont"/>
    <w:rsid w:val="005A360E"/>
  </w:style>
  <w:style w:type="character" w:customStyle="1" w:styleId="highwire-cite-metadata-doi">
    <w:name w:val="highwire-cite-metadata-doi"/>
    <w:basedOn w:val="DefaultParagraphFont"/>
    <w:rsid w:val="005A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92">
      <w:bodyDiv w:val="1"/>
      <w:marLeft w:val="0"/>
      <w:marRight w:val="0"/>
      <w:marTop w:val="0"/>
      <w:marBottom w:val="0"/>
      <w:divBdr>
        <w:top w:val="none" w:sz="0" w:space="0" w:color="auto"/>
        <w:left w:val="none" w:sz="0" w:space="0" w:color="auto"/>
        <w:bottom w:val="none" w:sz="0" w:space="0" w:color="auto"/>
        <w:right w:val="none" w:sz="0" w:space="0" w:color="auto"/>
      </w:divBdr>
      <w:divsChild>
        <w:div w:id="1515073875">
          <w:marLeft w:val="0"/>
          <w:marRight w:val="0"/>
          <w:marTop w:val="0"/>
          <w:marBottom w:val="0"/>
          <w:divBdr>
            <w:top w:val="none" w:sz="0" w:space="0" w:color="auto"/>
            <w:left w:val="none" w:sz="0" w:space="0" w:color="auto"/>
            <w:bottom w:val="none" w:sz="0" w:space="0" w:color="auto"/>
            <w:right w:val="none" w:sz="0" w:space="0" w:color="auto"/>
          </w:divBdr>
        </w:div>
        <w:div w:id="1483423291">
          <w:marLeft w:val="0"/>
          <w:marRight w:val="0"/>
          <w:marTop w:val="0"/>
          <w:marBottom w:val="0"/>
          <w:divBdr>
            <w:top w:val="none" w:sz="0" w:space="0" w:color="auto"/>
            <w:left w:val="none" w:sz="0" w:space="0" w:color="auto"/>
            <w:bottom w:val="none" w:sz="0" w:space="0" w:color="auto"/>
            <w:right w:val="none" w:sz="0" w:space="0" w:color="auto"/>
          </w:divBdr>
        </w:div>
        <w:div w:id="124586738">
          <w:marLeft w:val="0"/>
          <w:marRight w:val="0"/>
          <w:marTop w:val="0"/>
          <w:marBottom w:val="0"/>
          <w:divBdr>
            <w:top w:val="none" w:sz="0" w:space="0" w:color="auto"/>
            <w:left w:val="none" w:sz="0" w:space="0" w:color="auto"/>
            <w:bottom w:val="none" w:sz="0" w:space="0" w:color="auto"/>
            <w:right w:val="none" w:sz="0" w:space="0" w:color="auto"/>
          </w:divBdr>
        </w:div>
      </w:divsChild>
    </w:div>
    <w:div w:id="102893165">
      <w:bodyDiv w:val="1"/>
      <w:marLeft w:val="0"/>
      <w:marRight w:val="0"/>
      <w:marTop w:val="0"/>
      <w:marBottom w:val="0"/>
      <w:divBdr>
        <w:top w:val="none" w:sz="0" w:space="0" w:color="auto"/>
        <w:left w:val="none" w:sz="0" w:space="0" w:color="auto"/>
        <w:bottom w:val="none" w:sz="0" w:space="0" w:color="auto"/>
        <w:right w:val="none" w:sz="0" w:space="0" w:color="auto"/>
      </w:divBdr>
    </w:div>
    <w:div w:id="267274720">
      <w:bodyDiv w:val="1"/>
      <w:marLeft w:val="0"/>
      <w:marRight w:val="0"/>
      <w:marTop w:val="0"/>
      <w:marBottom w:val="0"/>
      <w:divBdr>
        <w:top w:val="none" w:sz="0" w:space="0" w:color="auto"/>
        <w:left w:val="none" w:sz="0" w:space="0" w:color="auto"/>
        <w:bottom w:val="none" w:sz="0" w:space="0" w:color="auto"/>
        <w:right w:val="none" w:sz="0" w:space="0" w:color="auto"/>
      </w:divBdr>
    </w:div>
    <w:div w:id="271939735">
      <w:bodyDiv w:val="1"/>
      <w:marLeft w:val="0"/>
      <w:marRight w:val="0"/>
      <w:marTop w:val="0"/>
      <w:marBottom w:val="0"/>
      <w:divBdr>
        <w:top w:val="none" w:sz="0" w:space="0" w:color="auto"/>
        <w:left w:val="none" w:sz="0" w:space="0" w:color="auto"/>
        <w:bottom w:val="none" w:sz="0" w:space="0" w:color="auto"/>
        <w:right w:val="none" w:sz="0" w:space="0" w:color="auto"/>
      </w:divBdr>
    </w:div>
    <w:div w:id="641887739">
      <w:bodyDiv w:val="1"/>
      <w:marLeft w:val="0"/>
      <w:marRight w:val="0"/>
      <w:marTop w:val="0"/>
      <w:marBottom w:val="0"/>
      <w:divBdr>
        <w:top w:val="none" w:sz="0" w:space="0" w:color="auto"/>
        <w:left w:val="none" w:sz="0" w:space="0" w:color="auto"/>
        <w:bottom w:val="none" w:sz="0" w:space="0" w:color="auto"/>
        <w:right w:val="none" w:sz="0" w:space="0" w:color="auto"/>
      </w:divBdr>
    </w:div>
    <w:div w:id="1257637193">
      <w:bodyDiv w:val="1"/>
      <w:marLeft w:val="0"/>
      <w:marRight w:val="0"/>
      <w:marTop w:val="0"/>
      <w:marBottom w:val="0"/>
      <w:divBdr>
        <w:top w:val="none" w:sz="0" w:space="0" w:color="auto"/>
        <w:left w:val="none" w:sz="0" w:space="0" w:color="auto"/>
        <w:bottom w:val="none" w:sz="0" w:space="0" w:color="auto"/>
        <w:right w:val="none" w:sz="0" w:space="0" w:color="auto"/>
      </w:divBdr>
    </w:div>
    <w:div w:id="1306472673">
      <w:bodyDiv w:val="1"/>
      <w:marLeft w:val="0"/>
      <w:marRight w:val="0"/>
      <w:marTop w:val="0"/>
      <w:marBottom w:val="0"/>
      <w:divBdr>
        <w:top w:val="none" w:sz="0" w:space="0" w:color="auto"/>
        <w:left w:val="none" w:sz="0" w:space="0" w:color="auto"/>
        <w:bottom w:val="none" w:sz="0" w:space="0" w:color="auto"/>
        <w:right w:val="none" w:sz="0" w:space="0" w:color="auto"/>
      </w:divBdr>
      <w:divsChild>
        <w:div w:id="967662735">
          <w:marLeft w:val="0"/>
          <w:marRight w:val="0"/>
          <w:marTop w:val="0"/>
          <w:marBottom w:val="0"/>
          <w:divBdr>
            <w:top w:val="none" w:sz="0" w:space="0" w:color="auto"/>
            <w:left w:val="none" w:sz="0" w:space="0" w:color="auto"/>
            <w:bottom w:val="none" w:sz="0" w:space="0" w:color="auto"/>
            <w:right w:val="none" w:sz="0" w:space="0" w:color="auto"/>
          </w:divBdr>
        </w:div>
        <w:div w:id="2064333027">
          <w:marLeft w:val="0"/>
          <w:marRight w:val="0"/>
          <w:marTop w:val="0"/>
          <w:marBottom w:val="0"/>
          <w:divBdr>
            <w:top w:val="none" w:sz="0" w:space="0" w:color="auto"/>
            <w:left w:val="none" w:sz="0" w:space="0" w:color="auto"/>
            <w:bottom w:val="none" w:sz="0" w:space="0" w:color="auto"/>
            <w:right w:val="none" w:sz="0" w:space="0" w:color="auto"/>
          </w:divBdr>
        </w:div>
        <w:div w:id="1745103260">
          <w:marLeft w:val="0"/>
          <w:marRight w:val="0"/>
          <w:marTop w:val="0"/>
          <w:marBottom w:val="0"/>
          <w:divBdr>
            <w:top w:val="none" w:sz="0" w:space="0" w:color="auto"/>
            <w:left w:val="none" w:sz="0" w:space="0" w:color="auto"/>
            <w:bottom w:val="none" w:sz="0" w:space="0" w:color="auto"/>
            <w:right w:val="none" w:sz="0" w:space="0" w:color="auto"/>
          </w:divBdr>
        </w:div>
        <w:div w:id="1193423125">
          <w:marLeft w:val="0"/>
          <w:marRight w:val="0"/>
          <w:marTop w:val="0"/>
          <w:marBottom w:val="0"/>
          <w:divBdr>
            <w:top w:val="none" w:sz="0" w:space="0" w:color="auto"/>
            <w:left w:val="none" w:sz="0" w:space="0" w:color="auto"/>
            <w:bottom w:val="none" w:sz="0" w:space="0" w:color="auto"/>
            <w:right w:val="none" w:sz="0" w:space="0" w:color="auto"/>
          </w:divBdr>
        </w:div>
        <w:div w:id="279728087">
          <w:marLeft w:val="0"/>
          <w:marRight w:val="0"/>
          <w:marTop w:val="0"/>
          <w:marBottom w:val="0"/>
          <w:divBdr>
            <w:top w:val="none" w:sz="0" w:space="0" w:color="auto"/>
            <w:left w:val="none" w:sz="0" w:space="0" w:color="auto"/>
            <w:bottom w:val="none" w:sz="0" w:space="0" w:color="auto"/>
            <w:right w:val="none" w:sz="0" w:space="0" w:color="auto"/>
          </w:divBdr>
        </w:div>
        <w:div w:id="2017145958">
          <w:marLeft w:val="0"/>
          <w:marRight w:val="0"/>
          <w:marTop w:val="30"/>
          <w:marBottom w:val="0"/>
          <w:divBdr>
            <w:top w:val="none" w:sz="0" w:space="0" w:color="auto"/>
            <w:left w:val="none" w:sz="0" w:space="0" w:color="auto"/>
            <w:bottom w:val="none" w:sz="0" w:space="0" w:color="auto"/>
            <w:right w:val="none" w:sz="0" w:space="0" w:color="auto"/>
          </w:divBdr>
        </w:div>
      </w:divsChild>
    </w:div>
    <w:div w:id="1574050317">
      <w:bodyDiv w:val="1"/>
      <w:marLeft w:val="0"/>
      <w:marRight w:val="0"/>
      <w:marTop w:val="0"/>
      <w:marBottom w:val="0"/>
      <w:divBdr>
        <w:top w:val="none" w:sz="0" w:space="0" w:color="auto"/>
        <w:left w:val="none" w:sz="0" w:space="0" w:color="auto"/>
        <w:bottom w:val="none" w:sz="0" w:space="0" w:color="auto"/>
        <w:right w:val="none" w:sz="0" w:space="0" w:color="auto"/>
      </w:divBdr>
    </w:div>
    <w:div w:id="1648631247">
      <w:bodyDiv w:val="1"/>
      <w:marLeft w:val="0"/>
      <w:marRight w:val="0"/>
      <w:marTop w:val="0"/>
      <w:marBottom w:val="0"/>
      <w:divBdr>
        <w:top w:val="none" w:sz="0" w:space="0" w:color="auto"/>
        <w:left w:val="none" w:sz="0" w:space="0" w:color="auto"/>
        <w:bottom w:val="none" w:sz="0" w:space="0" w:color="auto"/>
        <w:right w:val="none" w:sz="0" w:space="0" w:color="auto"/>
      </w:divBdr>
    </w:div>
    <w:div w:id="18359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faq.html" TargetMode="External"/><Relationship Id="rId5" Type="http://schemas.openxmlformats.org/officeDocument/2006/relationships/hyperlink" Target="https://www.rcpch.ac.uk/resources/covid-19-guidance-paediatric-services#tonsillar-examination---infection-control-im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hart</dc:creator>
  <cp:keywords/>
  <dc:description/>
  <cp:lastModifiedBy>adam hart</cp:lastModifiedBy>
  <cp:revision>13</cp:revision>
  <dcterms:created xsi:type="dcterms:W3CDTF">2020-04-03T09:24:00Z</dcterms:created>
  <dcterms:modified xsi:type="dcterms:W3CDTF">2020-04-03T11:14:00Z</dcterms:modified>
</cp:coreProperties>
</file>